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48337" w14:textId="5B8BC46E" w:rsidR="00B56357" w:rsidRPr="00B56357" w:rsidRDefault="0047392F" w:rsidP="00B56357">
      <w:pPr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TIMBER BRIDGE </w:t>
      </w:r>
      <w:r w:rsidR="00E94F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DECK </w:t>
      </w:r>
      <w:r w:rsidR="00B039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ON STEEL BEAMS</w:t>
      </w:r>
      <w:r w:rsidR="00B56357" w:rsidRPr="00B5635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(</w:t>
      </w:r>
      <w:r w:rsidR="00487DCB">
        <w:rPr>
          <w:rFonts w:ascii="Times New Roman" w:eastAsia="Times New Roman" w:hAnsi="Times New Roman" w:cs="Times New Roman"/>
          <w:b/>
          <w:caps/>
          <w:sz w:val="24"/>
          <w:szCs w:val="24"/>
        </w:rPr>
        <w:t>DRAFT</w:t>
      </w:r>
      <w:r w:rsidR="00B56357" w:rsidRPr="00B56357">
        <w:rPr>
          <w:rFonts w:ascii="Times New Roman" w:eastAsia="Times New Roman" w:hAnsi="Times New Roman" w:cs="Times New Roman"/>
          <w:b/>
          <w:caps/>
          <w:sz w:val="24"/>
          <w:szCs w:val="24"/>
        </w:rPr>
        <w:t>)</w:t>
      </w:r>
    </w:p>
    <w:p w14:paraId="1A148338" w14:textId="77777777" w:rsidR="00B56357" w:rsidRDefault="00B56357" w:rsidP="00B563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8B1919" w14:textId="77777777" w:rsidR="00317B1B" w:rsidRDefault="00317B1B" w:rsidP="00317B1B">
      <w:pPr>
        <w:keepNext/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0"/>
        </w:rPr>
        <w:t>Description</w:t>
      </w:r>
    </w:p>
    <w:p w14:paraId="31A471DF" w14:textId="77777777" w:rsidR="0045196E" w:rsidRDefault="006A452D" w:rsidP="006A02D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 consists of furnishing and installing </w:t>
      </w:r>
      <w:r w:rsidR="00AB3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timber deck </w:t>
      </w:r>
      <w:r w:rsidR="00000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system </w:t>
      </w:r>
      <w:r w:rsidR="00B03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timber bridge rail system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steel I-beam</w:t>
      </w:r>
      <w:r w:rsidR="0001542E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2864A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the required hardware</w:t>
      </w:r>
      <w:r w:rsidR="00A84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accordance with the plans and special provisions. </w:t>
      </w:r>
    </w:p>
    <w:p w14:paraId="07B53FDB" w14:textId="77777777" w:rsidR="0045196E" w:rsidRDefault="00035A03" w:rsidP="006A02D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timber deck system consists of </w:t>
      </w:r>
      <w:r w:rsidR="00AB3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deck </w:t>
      </w:r>
      <w:r w:rsidR="009F47E8">
        <w:rPr>
          <w:rFonts w:ascii="Times New Roman" w:eastAsia="Times New Roman" w:hAnsi="Times New Roman" w:cs="Times New Roman"/>
          <w:color w:val="000000"/>
          <w:sz w:val="24"/>
          <w:szCs w:val="24"/>
        </w:rPr>
        <w:t>boards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40E18">
        <w:rPr>
          <w:rFonts w:ascii="Times New Roman" w:eastAsia="Times New Roman" w:hAnsi="Times New Roman" w:cs="Times New Roman"/>
          <w:color w:val="000000"/>
          <w:sz w:val="24"/>
          <w:szCs w:val="24"/>
        </w:rPr>
        <w:t>beam</w:t>
      </w:r>
      <w:r w:rsidR="00954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4229">
        <w:rPr>
          <w:rFonts w:ascii="Times New Roman" w:eastAsia="Times New Roman" w:hAnsi="Times New Roman" w:cs="Times New Roman"/>
          <w:color w:val="000000"/>
          <w:sz w:val="24"/>
          <w:szCs w:val="24"/>
        </w:rPr>
        <w:t>nailers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54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edge </w:t>
      </w:r>
      <w:proofErr w:type="spellStart"/>
      <w:r w:rsidR="00823000">
        <w:rPr>
          <w:rFonts w:ascii="Times New Roman" w:eastAsia="Times New Roman" w:hAnsi="Times New Roman" w:cs="Times New Roman"/>
          <w:color w:val="000000"/>
          <w:sz w:val="24"/>
          <w:szCs w:val="24"/>
        </w:rPr>
        <w:t>nailers</w:t>
      </w:r>
      <w:proofErr w:type="spellEnd"/>
      <w:r w:rsidR="00823000">
        <w:rPr>
          <w:rFonts w:ascii="Times New Roman" w:eastAsia="Times New Roman" w:hAnsi="Times New Roman" w:cs="Times New Roman"/>
          <w:color w:val="000000"/>
          <w:sz w:val="24"/>
          <w:szCs w:val="24"/>
        </w:rPr>
        <w:t>, moisture</w:t>
      </w:r>
      <w:r w:rsidR="00906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control flashing</w:t>
      </w:r>
      <w:r w:rsidR="00B03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membranes</w:t>
      </w:r>
      <w:r w:rsidR="00906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03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deck waterproofing membrane, </w:t>
      </w:r>
      <w:r w:rsidR="00933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drip edges,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connection hardware and fasteners.</w:t>
      </w:r>
      <w:r w:rsidR="00D97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B96E264" w14:textId="77777777" w:rsidR="0045196E" w:rsidRDefault="00D97D0B" w:rsidP="006A02D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timber </w:t>
      </w:r>
      <w:r w:rsidR="00FD2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bridge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rail system consists of</w:t>
      </w:r>
      <w:r w:rsidR="00FB4D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retaining strips, </w:t>
      </w:r>
      <w:r w:rsidR="007C1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waterproofing membrane </w:t>
      </w:r>
      <w:r w:rsidR="004D7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under retaining strips, </w:t>
      </w:r>
      <w:r w:rsidR="00FB4D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rails, posts, </w:t>
      </w:r>
      <w:r w:rsidR="00B474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wheel </w:t>
      </w:r>
      <w:r w:rsidR="00FB4DAF">
        <w:rPr>
          <w:rFonts w:ascii="Times New Roman" w:eastAsia="Times New Roman" w:hAnsi="Times New Roman" w:cs="Times New Roman"/>
          <w:color w:val="000000"/>
          <w:sz w:val="24"/>
          <w:szCs w:val="24"/>
        </w:rPr>
        <w:t>curbs and blocks</w:t>
      </w:r>
      <w:r w:rsidR="005E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 </w:t>
      </w:r>
      <w:r w:rsidR="008E4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beam post blocks. </w:t>
      </w:r>
    </w:p>
    <w:p w14:paraId="1A14833A" w14:textId="4F5F71A0" w:rsidR="00D94691" w:rsidRDefault="006A452D" w:rsidP="006A02D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B0392B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ontractor shall provide all </w:t>
      </w:r>
      <w:r w:rsidR="00035A03">
        <w:rPr>
          <w:rFonts w:ascii="Times New Roman" w:eastAsia="Times New Roman" w:hAnsi="Times New Roman" w:cs="Times New Roman"/>
          <w:color w:val="000000"/>
          <w:sz w:val="24"/>
          <w:szCs w:val="24"/>
        </w:rPr>
        <w:t>tools</w:t>
      </w:r>
      <w:r w:rsidR="00823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equipment</w:t>
      </w:r>
      <w:r w:rsidR="00035A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materials</w:t>
      </w:r>
      <w:r w:rsidR="00882B8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="00823000">
        <w:rPr>
          <w:rFonts w:ascii="Times New Roman" w:eastAsia="Times New Roman" w:hAnsi="Times New Roman" w:cs="Times New Roman"/>
          <w:color w:val="000000"/>
          <w:sz w:val="24"/>
          <w:szCs w:val="24"/>
        </w:rPr>
        <w:t>any incidentals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5A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necessary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complete the </w:t>
      </w:r>
      <w:r w:rsidR="00823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timber bridge </w:t>
      </w:r>
      <w:r w:rsidR="00C24691">
        <w:rPr>
          <w:rFonts w:ascii="Times New Roman" w:eastAsia="Times New Roman" w:hAnsi="Times New Roman" w:cs="Times New Roman"/>
          <w:color w:val="000000"/>
          <w:sz w:val="24"/>
          <w:szCs w:val="24"/>
        </w:rPr>
        <w:t>superstr</w:t>
      </w:r>
      <w:r w:rsidR="00D76541">
        <w:rPr>
          <w:rFonts w:ascii="Times New Roman" w:eastAsia="Times New Roman" w:hAnsi="Times New Roman" w:cs="Times New Roman"/>
          <w:color w:val="000000"/>
          <w:sz w:val="24"/>
          <w:szCs w:val="24"/>
        </w:rPr>
        <w:t>ucture</w:t>
      </w:r>
      <w:r w:rsidR="00823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steel beams. </w:t>
      </w:r>
    </w:p>
    <w:p w14:paraId="1A14833C" w14:textId="101FB087" w:rsidR="00D94691" w:rsidRDefault="006A452D" w:rsidP="007253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contractor shall be responsible for fulfilling all </w:t>
      </w:r>
      <w:r w:rsidR="007C1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applicable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requirements of the NCDOT </w:t>
      </w:r>
      <w:r w:rsidRPr="007F5E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Standard Specifications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dated January 20</w:t>
      </w:r>
      <w:r w:rsidR="008850CE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except as otherwise specified herein</w:t>
      </w:r>
      <w:r w:rsidR="00D94691" w:rsidRPr="00D946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163733B" w14:textId="77777777" w:rsidR="00940DD0" w:rsidRPr="00D94691" w:rsidRDefault="00940DD0" w:rsidP="007253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14833D" w14:textId="77777777" w:rsidR="00D94691" w:rsidRDefault="00D94691" w:rsidP="00D94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FF8B18" w14:textId="55E14446" w:rsidR="00317B1B" w:rsidRDefault="00317B1B" w:rsidP="00317B1B">
      <w:pPr>
        <w:keepNext/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0"/>
        </w:rPr>
        <w:t>Materials</w:t>
      </w:r>
    </w:p>
    <w:p w14:paraId="102A8F5E" w14:textId="18493316" w:rsidR="00A65968" w:rsidRDefault="00A65968" w:rsidP="00317B1B">
      <w:pPr>
        <w:keepNext/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Timber</w:t>
      </w:r>
    </w:p>
    <w:p w14:paraId="1A14833F" w14:textId="212714D6" w:rsidR="00D94691" w:rsidRDefault="006A452D" w:rsidP="0072530A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Use </w:t>
      </w:r>
      <w:r w:rsidR="007F5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No. 1 Dense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Southern Pine treated timber and lumber meeting the requirements of Section 1082 of the </w:t>
      </w:r>
      <w:r w:rsidRPr="007F5E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Standard Specifications</w:t>
      </w:r>
      <w:r w:rsidR="0017016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7C88F17D" w14:textId="400E888D" w:rsidR="00A65968" w:rsidRDefault="00A65968" w:rsidP="0072530A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Hardware</w:t>
      </w:r>
    </w:p>
    <w:p w14:paraId="653DD149" w14:textId="70B942C3" w:rsidR="007E6A4E" w:rsidRDefault="0000669C" w:rsidP="0072530A">
      <w:pPr>
        <w:spacing w:after="20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All </w:t>
      </w:r>
      <w:r w:rsidR="007E6A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timber </w:t>
      </w:r>
      <w:r w:rsidR="00292A8D">
        <w:rPr>
          <w:rFonts w:ascii="Times New Roman" w:eastAsia="Calibri" w:hAnsi="Times New Roman" w:cs="Times New Roman"/>
          <w:color w:val="000000"/>
          <w:sz w:val="24"/>
          <w:szCs w:val="24"/>
        </w:rPr>
        <w:t>bolt connection h</w:t>
      </w:r>
      <w:r w:rsidR="008228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ardware shall meet the requirements of Section 1074 of the </w:t>
      </w:r>
      <w:r w:rsidR="00822888" w:rsidRPr="007F5ED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Standard Specifications</w:t>
      </w:r>
      <w:r w:rsidR="00482C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and the grades </w:t>
      </w:r>
      <w:r w:rsidR="00412C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and </w:t>
      </w:r>
      <w:r w:rsidR="001100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descriptions </w:t>
      </w:r>
      <w:r w:rsidR="00482C0B">
        <w:rPr>
          <w:rFonts w:ascii="Times New Roman" w:eastAsia="Calibri" w:hAnsi="Times New Roman" w:cs="Times New Roman"/>
          <w:color w:val="000000"/>
          <w:sz w:val="24"/>
          <w:szCs w:val="24"/>
        </w:rPr>
        <w:t>shown below</w:t>
      </w:r>
      <w:r w:rsidR="008228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7E6A4E">
        <w:rPr>
          <w:rFonts w:ascii="Times New Roman" w:eastAsia="Calibri" w:hAnsi="Times New Roman" w:cs="Times New Roman"/>
          <w:color w:val="000000"/>
          <w:sz w:val="24"/>
          <w:szCs w:val="24"/>
        </w:rPr>
        <w:t>All bolting hardware including bolts, washers, nuts, etc. shall be hot dipped galvanized.</w:t>
      </w:r>
    </w:p>
    <w:p w14:paraId="14ACB431" w14:textId="0E081265" w:rsidR="00CF306A" w:rsidRDefault="003B0BFD" w:rsidP="00113268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Heavy hex bolts</w:t>
      </w:r>
      <w:r w:rsidR="00482C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822888">
        <w:rPr>
          <w:rFonts w:ascii="Times New Roman" w:eastAsia="Calibri" w:hAnsi="Times New Roman" w:cs="Times New Roman"/>
          <w:color w:val="000000"/>
          <w:sz w:val="24"/>
          <w:szCs w:val="24"/>
        </w:rPr>
        <w:t>ASTM A307</w:t>
      </w:r>
      <w:r w:rsidR="0064714C">
        <w:rPr>
          <w:rFonts w:ascii="Times New Roman" w:eastAsia="Calibri" w:hAnsi="Times New Roman" w:cs="Times New Roman"/>
          <w:color w:val="000000"/>
          <w:sz w:val="24"/>
          <w:szCs w:val="24"/>
        </w:rPr>
        <w:t>B</w:t>
      </w:r>
    </w:p>
    <w:p w14:paraId="6C6298CA" w14:textId="177AFBD1" w:rsidR="0064714C" w:rsidRDefault="00CF306A" w:rsidP="00113268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Heavy hex </w:t>
      </w:r>
      <w:r w:rsidR="00E677C5">
        <w:rPr>
          <w:rFonts w:ascii="Times New Roman" w:eastAsia="Calibri" w:hAnsi="Times New Roman" w:cs="Times New Roman"/>
          <w:color w:val="000000"/>
          <w:sz w:val="24"/>
          <w:szCs w:val="24"/>
        </w:rPr>
        <w:t>nuts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E677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36E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ASTM </w:t>
      </w:r>
      <w:r w:rsidR="00E677C5">
        <w:rPr>
          <w:rFonts w:ascii="Times New Roman" w:eastAsia="Calibri" w:hAnsi="Times New Roman" w:cs="Times New Roman"/>
          <w:color w:val="000000"/>
          <w:sz w:val="24"/>
          <w:szCs w:val="24"/>
        </w:rPr>
        <w:t>A563A</w:t>
      </w:r>
      <w:r w:rsidR="00060F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or</w:t>
      </w:r>
      <w:r w:rsidR="002F58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A1942H</w:t>
      </w:r>
    </w:p>
    <w:p w14:paraId="5C7738E3" w14:textId="51D04FF2" w:rsidR="0051225D" w:rsidRDefault="008C3BCE" w:rsidP="00113268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Washers: Round plate, ¼” thickness</w:t>
      </w:r>
    </w:p>
    <w:p w14:paraId="1E5595F8" w14:textId="47C16920" w:rsidR="008C3BCE" w:rsidRDefault="00180F5A" w:rsidP="00113268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Carriage bolts: </w:t>
      </w:r>
      <w:r w:rsidR="00B36E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ASTM </w:t>
      </w:r>
      <w:r w:rsidR="00826E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A307A Timber </w:t>
      </w:r>
      <w:r w:rsidR="00B308C4">
        <w:rPr>
          <w:rFonts w:ascii="Times New Roman" w:eastAsia="Calibri" w:hAnsi="Times New Roman" w:cs="Times New Roman"/>
          <w:color w:val="000000"/>
          <w:sz w:val="24"/>
          <w:szCs w:val="24"/>
        </w:rPr>
        <w:t>dome</w:t>
      </w:r>
      <w:r w:rsidR="00A05D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308C4">
        <w:rPr>
          <w:rFonts w:ascii="Times New Roman" w:eastAsia="Calibri" w:hAnsi="Times New Roman" w:cs="Times New Roman"/>
          <w:color w:val="000000"/>
          <w:sz w:val="24"/>
          <w:szCs w:val="24"/>
        </w:rPr>
        <w:t>head</w:t>
      </w:r>
    </w:p>
    <w:p w14:paraId="28D165A4" w14:textId="68D45967" w:rsidR="00312986" w:rsidRDefault="00312986" w:rsidP="00113268">
      <w:pPr>
        <w:spacing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Ogee Washers: ASTM A48</w:t>
      </w:r>
      <w:r w:rsidR="009F70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cast iron</w:t>
      </w:r>
    </w:p>
    <w:p w14:paraId="69EE1282" w14:textId="4E2E67B5" w:rsidR="00292A8D" w:rsidRDefault="00351128" w:rsidP="0072530A">
      <w:pPr>
        <w:spacing w:after="20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All screw connection hardware shall be </w:t>
      </w:r>
      <w:r w:rsidR="00CB3C07">
        <w:rPr>
          <w:rFonts w:ascii="Times New Roman" w:eastAsia="Calibri" w:hAnsi="Times New Roman" w:cs="Times New Roman"/>
          <w:color w:val="000000"/>
          <w:sz w:val="24"/>
          <w:szCs w:val="24"/>
        </w:rPr>
        <w:t>strength hardened</w:t>
      </w:r>
      <w:r w:rsidR="00C86103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CB3C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1651C">
        <w:rPr>
          <w:rFonts w:ascii="Times New Roman" w:eastAsia="Calibri" w:hAnsi="Times New Roman" w:cs="Times New Roman"/>
          <w:color w:val="000000"/>
          <w:sz w:val="24"/>
          <w:szCs w:val="24"/>
        </w:rPr>
        <w:t>flat head structural screws</w:t>
      </w:r>
      <w:r w:rsidR="00DF73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with a minimum shank diameter of 0.275”</w:t>
      </w:r>
      <w:r w:rsidR="00CB3C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The </w:t>
      </w:r>
      <w:r w:rsidR="00A031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screws shall be coated </w:t>
      </w:r>
      <w:r w:rsidR="003C4A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with </w:t>
      </w:r>
      <w:r w:rsidR="00C63FA3">
        <w:rPr>
          <w:rFonts w:ascii="Times New Roman" w:eastAsia="Calibri" w:hAnsi="Times New Roman" w:cs="Times New Roman"/>
          <w:color w:val="000000"/>
          <w:sz w:val="24"/>
          <w:szCs w:val="24"/>
        </w:rPr>
        <w:t>an ICC-ES AC257 code approved coating rated for use in</w:t>
      </w:r>
      <w:r w:rsidR="003C4A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treated lumber.</w:t>
      </w:r>
    </w:p>
    <w:p w14:paraId="746A109D" w14:textId="4D97332D" w:rsidR="008561CD" w:rsidRDefault="008561CD" w:rsidP="0072530A">
      <w:pPr>
        <w:spacing w:after="20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Flashing/Waterproofing</w:t>
      </w:r>
    </w:p>
    <w:p w14:paraId="574D0FDC" w14:textId="21CDEB56" w:rsidR="003B285B" w:rsidRDefault="009341ED" w:rsidP="0072530A">
      <w:pPr>
        <w:spacing w:after="20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Moisture control flashing </w:t>
      </w:r>
      <w:r w:rsidR="005F30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membrane </w:t>
      </w:r>
      <w:r w:rsidR="00A87BD5">
        <w:rPr>
          <w:rFonts w:ascii="Times New Roman" w:eastAsia="Calibri" w:hAnsi="Times New Roman" w:cs="Times New Roman"/>
          <w:color w:val="000000"/>
          <w:sz w:val="24"/>
          <w:szCs w:val="24"/>
        </w:rPr>
        <w:t>placed on tops of beam flanges</w:t>
      </w:r>
      <w:r w:rsidR="001853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edge </w:t>
      </w:r>
      <w:proofErr w:type="spellStart"/>
      <w:r w:rsidR="001853EE">
        <w:rPr>
          <w:rFonts w:ascii="Times New Roman" w:eastAsia="Calibri" w:hAnsi="Times New Roman" w:cs="Times New Roman"/>
          <w:color w:val="000000"/>
          <w:sz w:val="24"/>
          <w:szCs w:val="24"/>
        </w:rPr>
        <w:t>nailers</w:t>
      </w:r>
      <w:proofErr w:type="spellEnd"/>
      <w:r w:rsidR="00CB74D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A87B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and </w:t>
      </w:r>
      <w:r w:rsidR="00954229">
        <w:rPr>
          <w:rFonts w:ascii="Times New Roman" w:eastAsia="Calibri" w:hAnsi="Times New Roman" w:cs="Times New Roman"/>
          <w:color w:val="000000"/>
          <w:sz w:val="24"/>
          <w:szCs w:val="24"/>
        </w:rPr>
        <w:t>beam</w:t>
      </w:r>
      <w:r w:rsidR="00A87B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87BD5">
        <w:rPr>
          <w:rFonts w:ascii="Times New Roman" w:eastAsia="Calibri" w:hAnsi="Times New Roman" w:cs="Times New Roman"/>
          <w:color w:val="000000"/>
          <w:sz w:val="24"/>
          <w:szCs w:val="24"/>
        </w:rPr>
        <w:t>nailers</w:t>
      </w:r>
      <w:proofErr w:type="spellEnd"/>
      <w:r w:rsidR="001730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17A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shall be </w:t>
      </w:r>
      <w:r w:rsidR="009F0505">
        <w:rPr>
          <w:rFonts w:ascii="Times New Roman" w:eastAsia="Calibri" w:hAnsi="Times New Roman" w:cs="Times New Roman"/>
          <w:color w:val="000000"/>
          <w:sz w:val="24"/>
          <w:szCs w:val="24"/>
        </w:rPr>
        <w:t>self</w:t>
      </w:r>
      <w:r w:rsidR="00E04612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9F0505">
        <w:rPr>
          <w:rFonts w:ascii="Times New Roman" w:eastAsia="Calibri" w:hAnsi="Times New Roman" w:cs="Times New Roman"/>
          <w:color w:val="000000"/>
          <w:sz w:val="24"/>
          <w:szCs w:val="24"/>
        </w:rPr>
        <w:t>adhering</w:t>
      </w:r>
      <w:r w:rsidR="00E046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761D0">
        <w:rPr>
          <w:rFonts w:ascii="Times New Roman" w:eastAsia="Calibri" w:hAnsi="Times New Roman" w:cs="Times New Roman"/>
          <w:color w:val="000000"/>
          <w:sz w:val="24"/>
          <w:szCs w:val="24"/>
        </w:rPr>
        <w:t>high-density polyethylene (</w:t>
      </w:r>
      <w:r w:rsidR="00EC65B0">
        <w:rPr>
          <w:rFonts w:ascii="Times New Roman" w:eastAsia="Calibri" w:hAnsi="Times New Roman" w:cs="Times New Roman"/>
          <w:color w:val="000000"/>
          <w:sz w:val="24"/>
          <w:szCs w:val="24"/>
        </w:rPr>
        <w:t>HDPE</w:t>
      </w:r>
      <w:r w:rsidR="00D761D0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7B1A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811B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For </w:t>
      </w:r>
      <w:r w:rsidR="00A762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material and installation requirements see the </w:t>
      </w:r>
      <w:r w:rsidR="00A7625A" w:rsidRPr="0042609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Timber </w:t>
      </w:r>
      <w:r w:rsidR="0042609B" w:rsidRPr="0042609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Bridge Flashing Membrane</w:t>
      </w:r>
      <w:r w:rsidR="004260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761D0">
        <w:rPr>
          <w:rFonts w:ascii="Times New Roman" w:eastAsia="Calibri" w:hAnsi="Times New Roman" w:cs="Times New Roman"/>
          <w:color w:val="000000"/>
          <w:sz w:val="24"/>
          <w:szCs w:val="24"/>
        </w:rPr>
        <w:t>S</w:t>
      </w:r>
      <w:r w:rsidR="004260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pecial </w:t>
      </w:r>
      <w:r w:rsidR="00D761D0">
        <w:rPr>
          <w:rFonts w:ascii="Times New Roman" w:eastAsia="Calibri" w:hAnsi="Times New Roman" w:cs="Times New Roman"/>
          <w:color w:val="000000"/>
          <w:sz w:val="24"/>
          <w:szCs w:val="24"/>
        </w:rPr>
        <w:t>P</w:t>
      </w:r>
      <w:r w:rsidR="0042609B">
        <w:rPr>
          <w:rFonts w:ascii="Times New Roman" w:eastAsia="Calibri" w:hAnsi="Times New Roman" w:cs="Times New Roman"/>
          <w:color w:val="000000"/>
          <w:sz w:val="24"/>
          <w:szCs w:val="24"/>
        </w:rPr>
        <w:t>rovision</w:t>
      </w:r>
      <w:r w:rsidR="00C65C8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BDABC77" w14:textId="08ED6ECF" w:rsidR="008D282F" w:rsidRDefault="008D282F" w:rsidP="0072530A">
      <w:pPr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Metal drip edge</w:t>
      </w:r>
      <w:r w:rsidR="00A623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shall be </w:t>
      </w:r>
      <w:proofErr w:type="gramStart"/>
      <w:r w:rsidR="00A623D2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716A5E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A623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C11AD">
        <w:rPr>
          <w:rFonts w:ascii="Times New Roman" w:eastAsia="Calibri" w:hAnsi="Times New Roman" w:cs="Times New Roman"/>
          <w:color w:val="000000"/>
          <w:sz w:val="24"/>
          <w:szCs w:val="24"/>
        </w:rPr>
        <w:t>gauge</w:t>
      </w:r>
      <w:proofErr w:type="gramEnd"/>
      <w:r w:rsidR="00716A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(min</w:t>
      </w:r>
      <w:r w:rsidR="00E34300">
        <w:rPr>
          <w:rFonts w:ascii="Times New Roman" w:eastAsia="Calibri" w:hAnsi="Times New Roman" w:cs="Times New Roman"/>
          <w:color w:val="000000"/>
          <w:sz w:val="24"/>
          <w:szCs w:val="24"/>
        </w:rPr>
        <w:t>imum)</w:t>
      </w:r>
      <w:r w:rsidR="00A623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aluminum</w:t>
      </w:r>
      <w:r w:rsidR="00C721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74644">
        <w:rPr>
          <w:rFonts w:ascii="Times New Roman" w:eastAsia="Calibri" w:hAnsi="Times New Roman" w:cs="Times New Roman"/>
          <w:color w:val="000000"/>
          <w:sz w:val="24"/>
          <w:szCs w:val="24"/>
        </w:rPr>
        <w:t>flat surface</w:t>
      </w:r>
      <w:r w:rsidR="004519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and fastened with a </w:t>
      </w:r>
      <w:proofErr w:type="gramStart"/>
      <w:r w:rsidR="0045196E">
        <w:rPr>
          <w:rFonts w:ascii="Times New Roman" w:eastAsia="Calibri" w:hAnsi="Times New Roman" w:cs="Times New Roman"/>
          <w:color w:val="000000"/>
          <w:sz w:val="24"/>
          <w:szCs w:val="24"/>
        </w:rPr>
        <w:t>compatible metal nails</w:t>
      </w:r>
      <w:proofErr w:type="gramEnd"/>
      <w:r w:rsidR="004519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to prevent corrosion</w:t>
      </w:r>
      <w:r w:rsidR="00CB257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E8AA03A" w14:textId="275CF493" w:rsidR="00A87469" w:rsidRDefault="00FA08E0" w:rsidP="0072530A">
      <w:pPr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For bridge deck waterproofing membrane see the </w:t>
      </w:r>
      <w:r w:rsidR="00BA0F58" w:rsidRPr="00BA0F5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Timber Bridge Deck Waterproofing Membrane</w:t>
      </w:r>
      <w:r w:rsidR="00BA0F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761D0">
        <w:rPr>
          <w:rFonts w:ascii="Times New Roman" w:eastAsia="Calibri" w:hAnsi="Times New Roman" w:cs="Times New Roman"/>
          <w:color w:val="000000"/>
          <w:sz w:val="24"/>
          <w:szCs w:val="24"/>
        </w:rPr>
        <w:t>S</w:t>
      </w:r>
      <w:r w:rsidR="00BA0F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pecial </w:t>
      </w:r>
      <w:r w:rsidR="00D761D0">
        <w:rPr>
          <w:rFonts w:ascii="Times New Roman" w:eastAsia="Calibri" w:hAnsi="Times New Roman" w:cs="Times New Roman"/>
          <w:color w:val="000000"/>
          <w:sz w:val="24"/>
          <w:szCs w:val="24"/>
        </w:rPr>
        <w:t>P</w:t>
      </w:r>
      <w:r w:rsidR="00BA0F58">
        <w:rPr>
          <w:rFonts w:ascii="Times New Roman" w:eastAsia="Calibri" w:hAnsi="Times New Roman" w:cs="Times New Roman"/>
          <w:color w:val="000000"/>
          <w:sz w:val="24"/>
          <w:szCs w:val="24"/>
        </w:rPr>
        <w:t>rovision</w:t>
      </w:r>
      <w:r w:rsidR="005F305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7BACD30" w14:textId="77777777" w:rsidR="008561CD" w:rsidRDefault="008561CD" w:rsidP="008561CD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0DFC">
        <w:rPr>
          <w:rFonts w:ascii="Times New Roman" w:eastAsia="Calibri" w:hAnsi="Times New Roman" w:cs="Times New Roman"/>
          <w:color w:val="000000"/>
          <w:sz w:val="24"/>
          <w:szCs w:val="24"/>
        </w:rPr>
        <w:t>Field applied preservative treatment for cut and drilled faces of lumber shall be bituminous asphalt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A20DFC">
        <w:rPr>
          <w:rFonts w:ascii="Times New Roman" w:eastAsia="Calibri" w:hAnsi="Times New Roman" w:cs="Times New Roman"/>
          <w:color w:val="000000"/>
          <w:sz w:val="24"/>
          <w:szCs w:val="24"/>
        </w:rPr>
        <w:t>based roofing cement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A20DFC">
        <w:rPr>
          <w:rFonts w:ascii="Times New Roman" w:eastAsia="Calibri" w:hAnsi="Times New Roman" w:cs="Times New Roman"/>
          <w:color w:val="000000"/>
          <w:sz w:val="24"/>
          <w:szCs w:val="24"/>
        </w:rPr>
        <w:t>copper naphthenate paste or approved equal.</w:t>
      </w:r>
    </w:p>
    <w:p w14:paraId="76B81CB9" w14:textId="30E3984B" w:rsidR="008561CD" w:rsidRDefault="008561CD" w:rsidP="0072530A">
      <w:pPr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Accessories</w:t>
      </w:r>
    </w:p>
    <w:p w14:paraId="468C6CE0" w14:textId="3C93372A" w:rsidR="009B27D3" w:rsidRDefault="00A65968" w:rsidP="0072530A">
      <w:pPr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Linear d</w:t>
      </w:r>
      <w:r w:rsidR="009B27D3" w:rsidRPr="009B27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elineators for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the </w:t>
      </w:r>
      <w:r w:rsidR="009B27D3" w:rsidRPr="009B27D3">
        <w:rPr>
          <w:rFonts w:ascii="Times New Roman" w:eastAsia="Calibri" w:hAnsi="Times New Roman" w:cs="Times New Roman"/>
          <w:color w:val="000000"/>
          <w:sz w:val="24"/>
          <w:szCs w:val="24"/>
        </w:rPr>
        <w:t>timber bridge rail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system</w:t>
      </w:r>
      <w:r w:rsidR="009B27D3" w:rsidRPr="009B27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shall be</w:t>
      </w:r>
      <w:r w:rsidR="009B27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rectangular, aluminum backed, high-intensity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fluorescent yellow </w:t>
      </w:r>
      <w:r w:rsidR="009B27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reflective sheeting. Size and color: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4” height (min.) x 34</w:t>
      </w:r>
      <w:r w:rsidR="009B27D3">
        <w:rPr>
          <w:rFonts w:ascii="Times New Roman" w:eastAsia="Calibri" w:hAnsi="Times New Roman" w:cs="Times New Roman"/>
          <w:color w:val="000000"/>
          <w:sz w:val="24"/>
          <w:szCs w:val="24"/>
        </w:rPr>
        <w:t>” width (max.)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6CE645C" w14:textId="7FDBAEFE" w:rsidR="008561CD" w:rsidRDefault="008561CD" w:rsidP="0072530A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Structural Steel</w:t>
      </w:r>
    </w:p>
    <w:p w14:paraId="4D04BA08" w14:textId="3B096BD9" w:rsidR="00FC59BD" w:rsidRDefault="005C64FF" w:rsidP="0072530A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Structural steel for r</w:t>
      </w:r>
      <w:r w:rsidR="00674159">
        <w:rPr>
          <w:rFonts w:ascii="Times New Roman" w:eastAsia="Calibri" w:hAnsi="Times New Roman" w:cs="Times New Roman"/>
          <w:color w:val="000000"/>
          <w:sz w:val="24"/>
          <w:szCs w:val="24"/>
        </w:rPr>
        <w:t>olled steel I-beams</w:t>
      </w:r>
      <w:r w:rsidR="000743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diaphragms, </w:t>
      </w:r>
      <w:r w:rsidR="00A20D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and </w:t>
      </w:r>
      <w:r w:rsidR="00074314">
        <w:rPr>
          <w:rFonts w:ascii="Times New Roman" w:eastAsia="Calibri" w:hAnsi="Times New Roman" w:cs="Times New Roman"/>
          <w:color w:val="000000"/>
          <w:sz w:val="24"/>
          <w:szCs w:val="24"/>
        </w:rPr>
        <w:t>connector plates</w:t>
      </w:r>
      <w:r w:rsidR="006741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shall be AASHTO M270 Grade 50 and painted </w:t>
      </w:r>
      <w:r w:rsidR="009E10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with </w:t>
      </w:r>
      <w:r w:rsidR="00FB1C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System 1 </w:t>
      </w:r>
      <w:r w:rsidR="009E10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 </w:t>
      </w:r>
      <w:r w:rsidR="008E4B57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1B3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alvanized in accordance with the </w:t>
      </w:r>
      <w:r w:rsidR="00FB1CFD" w:rsidRPr="00E94F9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Structural Steel Shop Coatings</w:t>
      </w:r>
      <w:r w:rsidR="00FF3EB9" w:rsidRPr="00E94F9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="001B3B76" w:rsidRPr="00E94F9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Program </w:t>
      </w:r>
      <w:r w:rsidR="00FF3E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and Section 442-8 of the </w:t>
      </w:r>
      <w:r w:rsidR="00FF3EB9" w:rsidRPr="00E94F9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Standard Specifications</w:t>
      </w:r>
      <w:r w:rsidR="00D03F2E" w:rsidRPr="00E94F9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.</w:t>
      </w:r>
      <w:r w:rsidR="00D03F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504035BE" w14:textId="36AAAFEA" w:rsidR="009A183C" w:rsidRDefault="009A183C" w:rsidP="0072530A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Confirm availability of steel shape I-beam prior to construction. Contact Structures Management Unit if steel shape I-beams stated on construction plans are not available. </w:t>
      </w:r>
    </w:p>
    <w:p w14:paraId="7362A611" w14:textId="05090C26" w:rsidR="008561CD" w:rsidRDefault="008561CD" w:rsidP="0072530A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Bearings</w:t>
      </w:r>
    </w:p>
    <w:p w14:paraId="65A64D67" w14:textId="15F439EA" w:rsidR="006B6B1D" w:rsidRDefault="00B71748" w:rsidP="0072530A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Structural steel for bearing sole plates shall be AASHTO M270 Grade 50</w:t>
      </w:r>
      <w:r w:rsidR="00933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and hot dipped galvanized </w:t>
      </w:r>
      <w:r w:rsidR="008E4B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 accordance with the </w:t>
      </w:r>
      <w:r w:rsidR="008E4B57" w:rsidRPr="00E94F9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Structural Steel Shop Coatings Program</w:t>
      </w:r>
      <w:r w:rsidR="008E4B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and Section 442-8 of the </w:t>
      </w:r>
      <w:r w:rsidR="008E4B57" w:rsidRPr="00E94F9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Standard Specifications.</w:t>
      </w:r>
    </w:p>
    <w:p w14:paraId="63E7BCB5" w14:textId="41DF03E5" w:rsidR="00933EBF" w:rsidRDefault="00B50B39" w:rsidP="0072530A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Coating application for all structural steel</w:t>
      </w:r>
      <w:r w:rsidR="00F76D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13D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shall </w:t>
      </w:r>
      <w:r w:rsidR="00937F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not be performed until all </w:t>
      </w:r>
      <w:r w:rsidR="001446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shop fabrication including </w:t>
      </w:r>
      <w:r w:rsidR="00946527">
        <w:rPr>
          <w:rFonts w:ascii="Times New Roman" w:eastAsia="Calibri" w:hAnsi="Times New Roman" w:cs="Times New Roman"/>
          <w:color w:val="000000"/>
          <w:sz w:val="24"/>
          <w:szCs w:val="24"/>
        </w:rPr>
        <w:t>cutting, drilling, and welding</w:t>
      </w:r>
      <w:r w:rsidR="001446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has been completed.</w:t>
      </w:r>
    </w:p>
    <w:p w14:paraId="2448EEAC" w14:textId="2057D65D" w:rsidR="00BB2A8C" w:rsidRDefault="00BB2A8C" w:rsidP="0072530A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Elastomeric bearings shall be </w:t>
      </w:r>
      <w:r w:rsidR="004820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Grade 50 durometer </w:t>
      </w:r>
      <w:r w:rsidR="000F6E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and </w:t>
      </w:r>
      <w:r w:rsidR="00C74A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 accordance with Section 1079-2 of the </w:t>
      </w:r>
      <w:r w:rsidR="00C74A97" w:rsidRPr="00E94F9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Standard Specifications</w:t>
      </w:r>
      <w:r w:rsidR="0071496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8C72537" w14:textId="302F2220" w:rsidR="00CD3436" w:rsidRDefault="00B33D41" w:rsidP="00CD3436">
      <w:pPr>
        <w:keepNext/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0"/>
        </w:rPr>
        <w:t xml:space="preserve">Method Of </w:t>
      </w:r>
      <w:r w:rsidR="00CD3436"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0"/>
        </w:rPr>
        <w:t xml:space="preserve">Construction </w:t>
      </w:r>
    </w:p>
    <w:p w14:paraId="5F7ABC57" w14:textId="78BD6AD2" w:rsidR="00EC7154" w:rsidRDefault="00313017" w:rsidP="001267E2">
      <w:pPr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E</w:t>
      </w:r>
      <w:r w:rsidR="00450A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rect </w:t>
      </w:r>
      <w:r w:rsidR="00936C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I-beams </w:t>
      </w:r>
      <w:r w:rsidR="00EB5A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on </w:t>
      </w:r>
      <w:r w:rsidR="00AC41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elastomeric bearings and </w:t>
      </w:r>
      <w:r w:rsidR="00D761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the </w:t>
      </w:r>
      <w:r w:rsidR="00AC41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sole plates </w:t>
      </w:r>
      <w:r w:rsidR="00B24246">
        <w:rPr>
          <w:rFonts w:ascii="Times New Roman" w:eastAsia="Calibri" w:hAnsi="Times New Roman" w:cs="Times New Roman"/>
          <w:color w:val="000000"/>
          <w:sz w:val="24"/>
          <w:szCs w:val="24"/>
        </w:rPr>
        <w:t>shall have</w:t>
      </w:r>
      <w:r w:rsidR="00901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natural mill camber up</w:t>
      </w:r>
      <w:r w:rsidR="00AC413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E7AB6C7" w14:textId="02007046" w:rsidR="00313017" w:rsidRDefault="00313017" w:rsidP="001267E2">
      <w:pPr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Install flashing membrane </w:t>
      </w:r>
      <w:r w:rsidR="00EE3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on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the top flange of steel I-beams</w:t>
      </w:r>
      <w:r w:rsidR="00EE3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before bolting beam and edge </w:t>
      </w:r>
      <w:proofErr w:type="spellStart"/>
      <w:r w:rsidR="00EE3DCE">
        <w:rPr>
          <w:rFonts w:ascii="Times New Roman" w:eastAsia="Calibri" w:hAnsi="Times New Roman" w:cs="Times New Roman"/>
          <w:color w:val="000000"/>
          <w:sz w:val="24"/>
          <w:szCs w:val="24"/>
        </w:rPr>
        <w:t>nailers</w:t>
      </w:r>
      <w:proofErr w:type="spellEnd"/>
      <w:r w:rsidR="00EE3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to the top flange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EE3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The flashing membrane width shall be the same width as the top flange plus two</w:t>
      </w:r>
      <w:r w:rsidR="00D761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(2)</w:t>
      </w:r>
      <w:r w:rsidR="00EE3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inches, to overhang and wrap down the sides of the flange by one </w:t>
      </w:r>
      <w:r w:rsidR="00D761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(1) </w:t>
      </w:r>
      <w:r w:rsidR="00EE3DCE">
        <w:rPr>
          <w:rFonts w:ascii="Times New Roman" w:eastAsia="Calibri" w:hAnsi="Times New Roman" w:cs="Times New Roman"/>
          <w:color w:val="000000"/>
          <w:sz w:val="24"/>
          <w:szCs w:val="24"/>
        </w:rPr>
        <w:t>inch and placed for the full length of the beam.</w:t>
      </w:r>
    </w:p>
    <w:p w14:paraId="667346A4" w14:textId="2525E309" w:rsidR="00EE3DCE" w:rsidRDefault="00EE3DCE" w:rsidP="00EE3DCE">
      <w:pPr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Bolt beam and edge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nailers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to top flange and apply flashing membrane on the top of the beam and edge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nailers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prior to placing the timber deck. The flashing membrane width shall be the same width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as the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nailer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plus two </w:t>
      </w:r>
      <w:r w:rsidR="00D761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(2)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inches to overhang and wrap down the sides of the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nailer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one </w:t>
      </w:r>
      <w:r w:rsidR="00D761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(1)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inch each side. </w:t>
      </w:r>
    </w:p>
    <w:p w14:paraId="75C39056" w14:textId="175E8A75" w:rsidR="00313017" w:rsidRDefault="00EE3DCE" w:rsidP="001267E2">
      <w:pPr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With structural screws, </w:t>
      </w:r>
      <w:r w:rsidR="00B33D41">
        <w:rPr>
          <w:rFonts w:ascii="Times New Roman" w:eastAsia="Calibri" w:hAnsi="Times New Roman" w:cs="Times New Roman"/>
          <w:color w:val="000000"/>
          <w:sz w:val="24"/>
          <w:szCs w:val="24"/>
        </w:rPr>
        <w:t>fasten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130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timber bridge deck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boards to beam and edge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nailers</w:t>
      </w:r>
      <w:proofErr w:type="spellEnd"/>
      <w:r w:rsidR="00B330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as shown in the plans.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1A148345" w14:textId="4C98B205" w:rsidR="00E2270A" w:rsidRDefault="00E2270A" w:rsidP="001267E2">
      <w:pPr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Cut, bevel, drill and countersink, and otherwise fabricate lumber in accordance with the plans. Set all materials accurately to required elevation and lines, with members plumb, true and accurately cut and fitted. </w:t>
      </w:r>
      <w:r w:rsidR="00D07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Perform cutting and drilling in a manner that allows for the collection of all debris and </w:t>
      </w:r>
      <w:r w:rsidR="003C5985">
        <w:rPr>
          <w:rFonts w:ascii="Times New Roman" w:eastAsia="Calibri" w:hAnsi="Times New Roman" w:cs="Times New Roman"/>
          <w:color w:val="000000"/>
          <w:sz w:val="24"/>
          <w:szCs w:val="24"/>
        </w:rPr>
        <w:t>proper disposal</w:t>
      </w:r>
      <w:r w:rsidR="00D0771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E43BE6D" w14:textId="77777777" w:rsidR="004F2B36" w:rsidRPr="00E2270A" w:rsidRDefault="004F2B36" w:rsidP="004F2B36">
      <w:pPr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22A4">
        <w:rPr>
          <w:rFonts w:ascii="Times New Roman" w:eastAsia="Calibri" w:hAnsi="Times New Roman" w:cs="Times New Roman"/>
          <w:color w:val="000000"/>
          <w:sz w:val="24"/>
          <w:szCs w:val="24"/>
        </w:rPr>
        <w:t>Treat surfaces of lumber that have been exposed from cutting or drilling with an approved field applied preservative. For drilled holes apply the preservative prior to bolt installation.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2360326F" w14:textId="087EF486" w:rsidR="006728B3" w:rsidRDefault="006728B3" w:rsidP="006728B3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Final in-service deck </w:t>
      </w:r>
      <w:r w:rsidR="005C6610">
        <w:rPr>
          <w:rFonts w:ascii="Times New Roman" w:eastAsia="Calibri" w:hAnsi="Times New Roman" w:cs="Times New Roman"/>
          <w:color w:val="000000"/>
          <w:sz w:val="24"/>
          <w:szCs w:val="24"/>
        </w:rPr>
        <w:t>boards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shall be full length lumber with no splices permitted unless otherwise shown in the plans.</w:t>
      </w:r>
    </w:p>
    <w:p w14:paraId="081B1498" w14:textId="02423BD6" w:rsidR="00C74993" w:rsidRDefault="00C74993" w:rsidP="006728B3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Attach metal drip edge along sides of timber bridge deck, locating rail post locations to be notched as necessary. </w:t>
      </w:r>
    </w:p>
    <w:p w14:paraId="597B1BC3" w14:textId="75D07AA6" w:rsidR="00B33D41" w:rsidRDefault="00B33D41" w:rsidP="006728B3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Apply the timber deck waterproofing membrane over the complete deck surface prior to installing the timber bridge rail system. </w:t>
      </w:r>
    </w:p>
    <w:p w14:paraId="5D1F58E7" w14:textId="107FC7C0" w:rsidR="00B33D41" w:rsidRDefault="00C74993" w:rsidP="006728B3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Attach </w:t>
      </w:r>
      <w:r w:rsidR="00213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retaining strip,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wheel blocks, wheel guards and railing posts as shown in the plans</w:t>
      </w:r>
      <w:r w:rsidR="002133F7">
        <w:rPr>
          <w:rFonts w:ascii="Times New Roman" w:eastAsia="Calibri" w:hAnsi="Times New Roman" w:cs="Times New Roman"/>
          <w:color w:val="000000"/>
          <w:sz w:val="24"/>
          <w:szCs w:val="24"/>
        </w:rPr>
        <w:t>, then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133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attach timber rails to rail posts.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79F625B3" w14:textId="52B47A14" w:rsidR="001009AF" w:rsidRDefault="00DD53B4" w:rsidP="001267E2">
      <w:pPr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Timber bridge rails shall be installed </w:t>
      </w:r>
      <w:r w:rsidR="001B61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with delineators attached to the </w:t>
      </w:r>
      <w:r w:rsidR="00F638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bridge end </w:t>
      </w:r>
      <w:r w:rsidR="00C775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rail </w:t>
      </w:r>
      <w:r w:rsidR="00F638E8">
        <w:rPr>
          <w:rFonts w:ascii="Times New Roman" w:eastAsia="Calibri" w:hAnsi="Times New Roman" w:cs="Times New Roman"/>
          <w:color w:val="000000"/>
          <w:sz w:val="24"/>
          <w:szCs w:val="24"/>
        </w:rPr>
        <w:t>posts</w:t>
      </w:r>
      <w:r w:rsidR="004E76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and </w:t>
      </w:r>
      <w:r w:rsidR="00C775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horizontal </w:t>
      </w:r>
      <w:r w:rsidR="00D879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rails as </w:t>
      </w:r>
      <w:r w:rsidR="003D2061">
        <w:rPr>
          <w:rFonts w:ascii="Times New Roman" w:eastAsia="Calibri" w:hAnsi="Times New Roman" w:cs="Times New Roman"/>
          <w:color w:val="000000"/>
          <w:sz w:val="24"/>
          <w:szCs w:val="24"/>
        </w:rPr>
        <w:t>detailed</w:t>
      </w:r>
      <w:r w:rsidR="00D879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 the plans.</w:t>
      </w:r>
      <w:r w:rsidR="00AE77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72E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For installation of permanent timber rails </w:t>
      </w:r>
      <w:r w:rsidR="00B87836">
        <w:rPr>
          <w:rFonts w:ascii="Times New Roman" w:eastAsia="Calibri" w:hAnsi="Times New Roman" w:cs="Times New Roman"/>
          <w:color w:val="000000"/>
          <w:sz w:val="24"/>
          <w:szCs w:val="24"/>
        </w:rPr>
        <w:t>well in advance of placement of asphalt wearing surface, install bridge deck waterproofing membrane under the re</w:t>
      </w:r>
      <w:r w:rsidR="001D6507">
        <w:rPr>
          <w:rFonts w:ascii="Times New Roman" w:eastAsia="Calibri" w:hAnsi="Times New Roman" w:cs="Times New Roman"/>
          <w:color w:val="000000"/>
          <w:sz w:val="24"/>
          <w:szCs w:val="24"/>
        </w:rPr>
        <w:t>taining strip with a minimum 6” projection</w:t>
      </w:r>
      <w:r w:rsidR="006C3F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for membrane lap</w:t>
      </w:r>
      <w:r w:rsidR="00326738">
        <w:rPr>
          <w:rFonts w:ascii="Times New Roman" w:eastAsia="Calibri" w:hAnsi="Times New Roman" w:cs="Times New Roman"/>
          <w:color w:val="000000"/>
          <w:sz w:val="24"/>
          <w:szCs w:val="24"/>
        </w:rPr>
        <w:t>ping</w:t>
      </w:r>
      <w:r w:rsidR="006C3F8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A148347" w14:textId="15B12297" w:rsidR="001267E2" w:rsidRDefault="00B208FA" w:rsidP="001267E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0"/>
        </w:rPr>
      </w:pPr>
      <w:r w:rsidRPr="00C00D83"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0"/>
        </w:rPr>
        <w:t>Measurement and Payment</w:t>
      </w:r>
    </w:p>
    <w:p w14:paraId="6CA070A1" w14:textId="341F8218" w:rsidR="009D1E97" w:rsidRPr="009E2F23" w:rsidRDefault="00C0150F" w:rsidP="00A330AD">
      <w:pPr>
        <w:spacing w:before="240" w:after="200" w:line="276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No </w:t>
      </w:r>
      <w:r w:rsidR="00CA1A7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m</w:t>
      </w:r>
      <w:r w:rsidR="001D22A1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easurement and payment for </w:t>
      </w:r>
      <w:r w:rsidR="00A77A1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the following items in this </w:t>
      </w:r>
      <w:r w:rsidR="00D761D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Special P</w:t>
      </w:r>
      <w:r w:rsidR="00A77A1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rovision: </w:t>
      </w:r>
      <w:r w:rsidR="004F0746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elastomeric bearings</w:t>
      </w:r>
      <w:r w:rsidR="00A77A1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;</w:t>
      </w:r>
      <w:r w:rsidR="004F0746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 w:rsidR="001D22A1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s</w:t>
      </w:r>
      <w:r w:rsidR="009E2F23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tructural steel for I-beams, connector plates, </w:t>
      </w:r>
      <w:r w:rsidR="001D22A1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diaphragms, </w:t>
      </w:r>
      <w:r w:rsidR="00A77A1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and </w:t>
      </w:r>
      <w:r w:rsidR="001D22A1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sole plates</w:t>
      </w:r>
      <w:r w:rsidR="00413A91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. Such items </w:t>
      </w:r>
      <w:r w:rsidR="00C66DE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shall be </w:t>
      </w:r>
      <w:r w:rsidR="00CD7BD3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measured and paid for </w:t>
      </w:r>
      <w:r w:rsidR="00087F58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elsewhere </w:t>
      </w:r>
      <w:r w:rsidR="003A5E0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in the contract </w:t>
      </w:r>
      <w:r w:rsidR="00E606E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and </w:t>
      </w:r>
      <w:r w:rsidR="00CD7BD3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in accordance with </w:t>
      </w:r>
      <w:r w:rsidR="00940DD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any applicable Special Provisions and </w:t>
      </w:r>
      <w:r w:rsidR="00CD7BD3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the </w:t>
      </w:r>
      <w:r w:rsidR="00CD7BD3" w:rsidRPr="00940DD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Standard Specifications</w:t>
      </w:r>
      <w:r w:rsidR="00624DA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.</w:t>
      </w:r>
    </w:p>
    <w:p w14:paraId="1A148348" w14:textId="6E28E28B" w:rsidR="00E2270A" w:rsidRDefault="0022241F" w:rsidP="00A330AD">
      <w:pPr>
        <w:spacing w:before="240"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Timber Bridge </w:t>
      </w:r>
      <w:r w:rsidR="001F398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Deck System</w:t>
      </w:r>
      <w:r w:rsidR="00491CFF" w:rsidRPr="00326F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will be paid for by the lump sum price bid and will be full compensation for furnishing and installing the </w:t>
      </w:r>
      <w:r w:rsidR="005A5B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timber </w:t>
      </w:r>
      <w:r w:rsidR="00491CFF" w:rsidRPr="00326F19">
        <w:rPr>
          <w:rFonts w:ascii="Times New Roman" w:eastAsia="Calibri" w:hAnsi="Times New Roman" w:cs="Times New Roman"/>
          <w:color w:val="000000"/>
          <w:sz w:val="24"/>
          <w:szCs w:val="24"/>
        </w:rPr>
        <w:t>bridge deck</w:t>
      </w:r>
      <w:r w:rsidR="004849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system</w:t>
      </w:r>
      <w:r w:rsidR="00491CFF" w:rsidRPr="00326F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including all labor, tools, equipment, </w:t>
      </w:r>
      <w:r w:rsidR="00FC1B80">
        <w:rPr>
          <w:rFonts w:ascii="Times New Roman" w:eastAsia="Calibri" w:hAnsi="Times New Roman" w:cs="Times New Roman"/>
          <w:color w:val="000000"/>
          <w:sz w:val="24"/>
          <w:szCs w:val="24"/>
        </w:rPr>
        <w:t>lumber</w:t>
      </w:r>
      <w:r w:rsidR="007779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9F5B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hardware, </w:t>
      </w:r>
      <w:r w:rsidR="00777932">
        <w:rPr>
          <w:rFonts w:ascii="Times New Roman" w:eastAsia="Calibri" w:hAnsi="Times New Roman" w:cs="Times New Roman"/>
          <w:color w:val="000000"/>
          <w:sz w:val="24"/>
          <w:szCs w:val="24"/>
        </w:rPr>
        <w:t>flas</w:t>
      </w:r>
      <w:r w:rsidR="00911818">
        <w:rPr>
          <w:rFonts w:ascii="Times New Roman" w:eastAsia="Calibri" w:hAnsi="Times New Roman" w:cs="Times New Roman"/>
          <w:color w:val="000000"/>
          <w:sz w:val="24"/>
          <w:szCs w:val="24"/>
        </w:rPr>
        <w:t>hing</w:t>
      </w:r>
      <w:r w:rsidR="00A77A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membranes</w:t>
      </w:r>
      <w:r w:rsidR="005B13E6">
        <w:rPr>
          <w:rFonts w:ascii="Times New Roman" w:eastAsia="Calibri" w:hAnsi="Times New Roman" w:cs="Times New Roman"/>
          <w:color w:val="000000"/>
          <w:sz w:val="24"/>
          <w:szCs w:val="24"/>
        </w:rPr>
        <w:t>, metal drip edge</w:t>
      </w:r>
      <w:r w:rsidR="00A77A1F">
        <w:rPr>
          <w:rFonts w:ascii="Times New Roman" w:eastAsia="Calibri" w:hAnsi="Times New Roman" w:cs="Times New Roman"/>
          <w:color w:val="000000"/>
          <w:sz w:val="24"/>
          <w:szCs w:val="24"/>
        </w:rPr>
        <w:t>, timber deck waterproofing membranes</w:t>
      </w:r>
      <w:r w:rsidR="00491CFF" w:rsidRPr="00326F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and all drilling, cutting, </w:t>
      </w:r>
      <w:r w:rsidR="004228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bolting </w:t>
      </w:r>
      <w:r w:rsidR="00491CFF" w:rsidRPr="00326F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and </w:t>
      </w:r>
      <w:r w:rsidR="003306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screw </w:t>
      </w:r>
      <w:r w:rsidR="00491CFF" w:rsidRPr="00326F19">
        <w:rPr>
          <w:rFonts w:ascii="Times New Roman" w:eastAsia="Calibri" w:hAnsi="Times New Roman" w:cs="Times New Roman"/>
          <w:color w:val="000000"/>
          <w:sz w:val="24"/>
          <w:szCs w:val="24"/>
        </w:rPr>
        <w:t>fastening</w:t>
      </w:r>
      <w:r w:rsidR="008558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  <w:r w:rsidR="009220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furnishing and field applying wood preservatives; </w:t>
      </w:r>
      <w:r w:rsidR="008558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and all </w:t>
      </w:r>
      <w:r w:rsidR="00A77A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other </w:t>
      </w:r>
      <w:r w:rsidR="0085581B">
        <w:rPr>
          <w:rFonts w:ascii="Times New Roman" w:eastAsia="Calibri" w:hAnsi="Times New Roman" w:cs="Times New Roman"/>
          <w:color w:val="000000"/>
          <w:sz w:val="24"/>
          <w:szCs w:val="24"/>
        </w:rPr>
        <w:t>incidentals required in the completed and accepted work</w:t>
      </w:r>
      <w:r w:rsidR="0052463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C385421" w14:textId="4FEAE725" w:rsidR="005A5BF5" w:rsidRDefault="005A5BF5" w:rsidP="00A330AD">
      <w:pPr>
        <w:spacing w:before="240"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Timber Bridge Rail System</w:t>
      </w:r>
      <w:r w:rsidRPr="00326F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will be paid for by the l</w:t>
      </w:r>
      <w:r w:rsidR="007B406E">
        <w:rPr>
          <w:rFonts w:ascii="Times New Roman" w:eastAsia="Calibri" w:hAnsi="Times New Roman" w:cs="Times New Roman"/>
          <w:color w:val="000000"/>
          <w:sz w:val="24"/>
          <w:szCs w:val="24"/>
        </w:rPr>
        <w:t>inear</w:t>
      </w:r>
      <w:r w:rsidRPr="00326F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B406E">
        <w:rPr>
          <w:rFonts w:ascii="Times New Roman" w:eastAsia="Calibri" w:hAnsi="Times New Roman" w:cs="Times New Roman"/>
          <w:color w:val="000000"/>
          <w:sz w:val="24"/>
          <w:szCs w:val="24"/>
        </w:rPr>
        <w:t>feet</w:t>
      </w:r>
      <w:r w:rsidRPr="00326F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bid</w:t>
      </w:r>
      <w:r w:rsidR="007B40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price</w:t>
      </w:r>
      <w:r w:rsidRPr="00326F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and will be full compensation for furnishing and installing the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timber bridge rail system</w:t>
      </w:r>
      <w:r w:rsidRPr="00326F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including all labor, tools, equipment,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lumber</w:t>
      </w:r>
      <w:r w:rsidR="009F5BED">
        <w:rPr>
          <w:rFonts w:ascii="Times New Roman" w:eastAsia="Calibri" w:hAnsi="Times New Roman" w:cs="Times New Roman"/>
          <w:color w:val="000000"/>
          <w:sz w:val="24"/>
          <w:szCs w:val="24"/>
        </w:rPr>
        <w:t>, hardware</w:t>
      </w:r>
      <w:r w:rsidRPr="00326F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and all drilling, cutting,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bolting </w:t>
      </w:r>
      <w:r w:rsidRPr="00326F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screw </w:t>
      </w:r>
      <w:r w:rsidRPr="00326F19">
        <w:rPr>
          <w:rFonts w:ascii="Times New Roman" w:eastAsia="Calibri" w:hAnsi="Times New Roman" w:cs="Times New Roman"/>
          <w:color w:val="000000"/>
          <w:sz w:val="24"/>
          <w:szCs w:val="24"/>
        </w:rPr>
        <w:t>fastening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  <w:r w:rsidR="00940D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furnishing and field applying wood preservatives; furnishing and installing delineators;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and all </w:t>
      </w:r>
      <w:r w:rsidR="00940D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other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incidentals required in the completed and accepted work.</w:t>
      </w:r>
    </w:p>
    <w:p w14:paraId="7DD47198" w14:textId="77777777" w:rsidR="0002100F" w:rsidRPr="00C00D83" w:rsidRDefault="0002100F" w:rsidP="0002100F">
      <w:pPr>
        <w:tabs>
          <w:tab w:val="left" w:pos="-1440"/>
          <w:tab w:val="left" w:pos="-720"/>
          <w:tab w:val="left" w:pos="1152"/>
          <w:tab w:val="left" w:pos="1584"/>
          <w:tab w:val="left" w:pos="2016"/>
        </w:tabs>
        <w:suppressAutoHyphens/>
        <w:spacing w:before="240" w:after="24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C00D83">
        <w:rPr>
          <w:rFonts w:ascii="Times New Roman" w:eastAsia="Times New Roman" w:hAnsi="Times New Roman" w:cs="Times New Roman"/>
          <w:spacing w:val="-3"/>
          <w:sz w:val="24"/>
          <w:szCs w:val="24"/>
        </w:rPr>
        <w:t>Payment will be made under: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440"/>
      </w:tblGrid>
      <w:tr w:rsidR="0002100F" w:rsidRPr="00C00D83" w14:paraId="426DD8AF" w14:textId="77777777" w:rsidTr="00940DD0">
        <w:trPr>
          <w:cantSplit/>
          <w:trHeight w:val="144"/>
          <w:tblHeader/>
        </w:trPr>
        <w:tc>
          <w:tcPr>
            <w:tcW w:w="7668" w:type="dxa"/>
          </w:tcPr>
          <w:p w14:paraId="5A16CB81" w14:textId="77777777" w:rsidR="0002100F" w:rsidRPr="00C00D83" w:rsidRDefault="0002100F" w:rsidP="00920FA9">
            <w:pPr>
              <w:tabs>
                <w:tab w:val="left" w:pos="-1440"/>
                <w:tab w:val="left" w:pos="-720"/>
                <w:tab w:val="left" w:pos="720"/>
                <w:tab w:val="left" w:pos="1152"/>
                <w:tab w:val="left" w:pos="1584"/>
                <w:tab w:val="left" w:pos="2016"/>
                <w:tab w:val="left" w:pos="6768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C00D8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Pay Item</w:t>
            </w:r>
          </w:p>
        </w:tc>
        <w:tc>
          <w:tcPr>
            <w:tcW w:w="1440" w:type="dxa"/>
          </w:tcPr>
          <w:p w14:paraId="3789F44C" w14:textId="77777777" w:rsidR="0002100F" w:rsidRPr="00C00D83" w:rsidRDefault="0002100F" w:rsidP="00920FA9">
            <w:pPr>
              <w:tabs>
                <w:tab w:val="left" w:pos="-1440"/>
                <w:tab w:val="left" w:pos="-720"/>
                <w:tab w:val="left" w:pos="720"/>
                <w:tab w:val="left" w:pos="1152"/>
                <w:tab w:val="left" w:pos="1584"/>
                <w:tab w:val="left" w:pos="2016"/>
                <w:tab w:val="left" w:pos="6768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C00D8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Pay Unit</w:t>
            </w:r>
          </w:p>
        </w:tc>
      </w:tr>
      <w:tr w:rsidR="0002100F" w:rsidRPr="00C00D83" w14:paraId="2E5CD320" w14:textId="77777777" w:rsidTr="00940DD0">
        <w:trPr>
          <w:cantSplit/>
          <w:trHeight w:val="144"/>
          <w:tblHeader/>
        </w:trPr>
        <w:tc>
          <w:tcPr>
            <w:tcW w:w="7668" w:type="dxa"/>
          </w:tcPr>
          <w:p w14:paraId="0B1E7995" w14:textId="5D2CE7D3" w:rsidR="0002100F" w:rsidRPr="00506D44" w:rsidRDefault="0002100F" w:rsidP="00920FA9">
            <w:pPr>
              <w:tabs>
                <w:tab w:val="left" w:pos="-1440"/>
                <w:tab w:val="left" w:pos="-720"/>
                <w:tab w:val="left" w:pos="720"/>
                <w:tab w:val="left" w:pos="1152"/>
                <w:tab w:val="left" w:pos="1584"/>
                <w:tab w:val="left" w:pos="2016"/>
                <w:tab w:val="left" w:pos="6768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Timber Bridge Deck System</w:t>
            </w:r>
          </w:p>
        </w:tc>
        <w:tc>
          <w:tcPr>
            <w:tcW w:w="1440" w:type="dxa"/>
          </w:tcPr>
          <w:p w14:paraId="2B2B11F6" w14:textId="77777777" w:rsidR="0002100F" w:rsidRPr="00C00D83" w:rsidRDefault="0002100F" w:rsidP="00920FA9">
            <w:pPr>
              <w:tabs>
                <w:tab w:val="left" w:pos="-1440"/>
                <w:tab w:val="left" w:pos="-720"/>
                <w:tab w:val="left" w:pos="720"/>
                <w:tab w:val="left" w:pos="1152"/>
                <w:tab w:val="left" w:pos="1584"/>
                <w:tab w:val="left" w:pos="2016"/>
                <w:tab w:val="left" w:pos="6768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C00D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Lump Sum</w:t>
            </w:r>
          </w:p>
        </w:tc>
      </w:tr>
      <w:tr w:rsidR="00CE70D1" w:rsidRPr="00C00D83" w14:paraId="2FB8A2FA" w14:textId="77777777" w:rsidTr="00940DD0">
        <w:trPr>
          <w:cantSplit/>
          <w:trHeight w:val="144"/>
          <w:tblHeader/>
        </w:trPr>
        <w:tc>
          <w:tcPr>
            <w:tcW w:w="7668" w:type="dxa"/>
          </w:tcPr>
          <w:p w14:paraId="3A8BD163" w14:textId="512197CA" w:rsidR="00CE70D1" w:rsidRDefault="00CE70D1" w:rsidP="00920FA9">
            <w:pPr>
              <w:tabs>
                <w:tab w:val="left" w:pos="-1440"/>
                <w:tab w:val="left" w:pos="-720"/>
                <w:tab w:val="left" w:pos="720"/>
                <w:tab w:val="left" w:pos="1152"/>
                <w:tab w:val="left" w:pos="1584"/>
                <w:tab w:val="left" w:pos="2016"/>
                <w:tab w:val="left" w:pos="6768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Timber Bridge Rail System</w:t>
            </w:r>
          </w:p>
        </w:tc>
        <w:tc>
          <w:tcPr>
            <w:tcW w:w="1440" w:type="dxa"/>
          </w:tcPr>
          <w:p w14:paraId="20EC990F" w14:textId="6F4C81F1" w:rsidR="00CE70D1" w:rsidRPr="00C00D83" w:rsidRDefault="00CE70D1" w:rsidP="00920FA9">
            <w:pPr>
              <w:tabs>
                <w:tab w:val="left" w:pos="-1440"/>
                <w:tab w:val="left" w:pos="-720"/>
                <w:tab w:val="left" w:pos="720"/>
                <w:tab w:val="left" w:pos="1152"/>
                <w:tab w:val="left" w:pos="1584"/>
                <w:tab w:val="left" w:pos="2016"/>
                <w:tab w:val="left" w:pos="6768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Linear Feet</w:t>
            </w:r>
          </w:p>
        </w:tc>
      </w:tr>
      <w:tr w:rsidR="0042280F" w:rsidRPr="00C00D83" w14:paraId="5E6AD218" w14:textId="77777777" w:rsidTr="00940DD0">
        <w:trPr>
          <w:cantSplit/>
          <w:trHeight w:val="144"/>
          <w:tblHeader/>
        </w:trPr>
        <w:tc>
          <w:tcPr>
            <w:tcW w:w="7668" w:type="dxa"/>
          </w:tcPr>
          <w:p w14:paraId="5A21B846" w14:textId="2F4BDC83" w:rsidR="0042280F" w:rsidRDefault="0042280F" w:rsidP="00920FA9">
            <w:pPr>
              <w:tabs>
                <w:tab w:val="left" w:pos="-1440"/>
                <w:tab w:val="left" w:pos="-720"/>
                <w:tab w:val="left" w:pos="720"/>
                <w:tab w:val="left" w:pos="1152"/>
                <w:tab w:val="left" w:pos="1584"/>
                <w:tab w:val="left" w:pos="2016"/>
                <w:tab w:val="left" w:pos="6768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A74765" w14:textId="01B2469E" w:rsidR="0042280F" w:rsidRPr="00C00D83" w:rsidRDefault="0042280F" w:rsidP="00920FA9">
            <w:pPr>
              <w:tabs>
                <w:tab w:val="left" w:pos="-1440"/>
                <w:tab w:val="left" w:pos="-720"/>
                <w:tab w:val="left" w:pos="720"/>
                <w:tab w:val="left" w:pos="1152"/>
                <w:tab w:val="left" w:pos="1584"/>
                <w:tab w:val="left" w:pos="2016"/>
                <w:tab w:val="left" w:pos="6768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42280F" w:rsidRPr="00C00D83" w14:paraId="73FEAA67" w14:textId="77777777" w:rsidTr="00940DD0">
        <w:trPr>
          <w:cantSplit/>
          <w:trHeight w:val="144"/>
          <w:tblHeader/>
        </w:trPr>
        <w:tc>
          <w:tcPr>
            <w:tcW w:w="7668" w:type="dxa"/>
          </w:tcPr>
          <w:p w14:paraId="3A1C346A" w14:textId="0F44B9DB" w:rsidR="0042280F" w:rsidRPr="00C8202A" w:rsidRDefault="0042280F" w:rsidP="00920FA9">
            <w:pPr>
              <w:tabs>
                <w:tab w:val="left" w:pos="-1440"/>
                <w:tab w:val="left" w:pos="-720"/>
                <w:tab w:val="left" w:pos="720"/>
                <w:tab w:val="left" w:pos="1152"/>
                <w:tab w:val="left" w:pos="1584"/>
                <w:tab w:val="left" w:pos="2016"/>
                <w:tab w:val="left" w:pos="6768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</w:tcPr>
          <w:p w14:paraId="67138C6A" w14:textId="0C576184" w:rsidR="0042280F" w:rsidRPr="00C00D83" w:rsidRDefault="0042280F" w:rsidP="00920FA9">
            <w:pPr>
              <w:tabs>
                <w:tab w:val="left" w:pos="-1440"/>
                <w:tab w:val="left" w:pos="-720"/>
                <w:tab w:val="left" w:pos="720"/>
                <w:tab w:val="left" w:pos="1152"/>
                <w:tab w:val="left" w:pos="1584"/>
                <w:tab w:val="left" w:pos="2016"/>
                <w:tab w:val="left" w:pos="6768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42280F" w:rsidRPr="00C00D83" w14:paraId="59611E13" w14:textId="77777777" w:rsidTr="00940DD0">
        <w:trPr>
          <w:cantSplit/>
          <w:trHeight w:val="144"/>
          <w:tblHeader/>
        </w:trPr>
        <w:tc>
          <w:tcPr>
            <w:tcW w:w="7668" w:type="dxa"/>
          </w:tcPr>
          <w:p w14:paraId="0BDC20D7" w14:textId="46FCABBC" w:rsidR="0042280F" w:rsidRPr="00C8202A" w:rsidRDefault="0042280F" w:rsidP="00920FA9">
            <w:pPr>
              <w:tabs>
                <w:tab w:val="left" w:pos="-1440"/>
                <w:tab w:val="left" w:pos="-720"/>
                <w:tab w:val="left" w:pos="720"/>
                <w:tab w:val="left" w:pos="1152"/>
                <w:tab w:val="left" w:pos="1584"/>
                <w:tab w:val="left" w:pos="2016"/>
                <w:tab w:val="left" w:pos="6768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</w:tcPr>
          <w:p w14:paraId="16E48F7B" w14:textId="7C43901D" w:rsidR="0042280F" w:rsidRPr="00C00D83" w:rsidRDefault="0042280F" w:rsidP="00920FA9">
            <w:pPr>
              <w:tabs>
                <w:tab w:val="left" w:pos="-1440"/>
                <w:tab w:val="left" w:pos="-720"/>
                <w:tab w:val="left" w:pos="720"/>
                <w:tab w:val="left" w:pos="1152"/>
                <w:tab w:val="left" w:pos="1584"/>
                <w:tab w:val="left" w:pos="2016"/>
                <w:tab w:val="left" w:pos="6768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</w:tbl>
    <w:p w14:paraId="68F2FBCC" w14:textId="77777777" w:rsidR="001D718C" w:rsidRDefault="001D718C" w:rsidP="00D94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1D7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357"/>
    <w:rsid w:val="00000354"/>
    <w:rsid w:val="0000669C"/>
    <w:rsid w:val="00014DB2"/>
    <w:rsid w:val="0001542E"/>
    <w:rsid w:val="00015FA4"/>
    <w:rsid w:val="0002100F"/>
    <w:rsid w:val="00035A03"/>
    <w:rsid w:val="0004076A"/>
    <w:rsid w:val="00040A7B"/>
    <w:rsid w:val="00060FB1"/>
    <w:rsid w:val="00074314"/>
    <w:rsid w:val="00087F58"/>
    <w:rsid w:val="000909EA"/>
    <w:rsid w:val="000A7DDD"/>
    <w:rsid w:val="000B63EE"/>
    <w:rsid w:val="000B6B43"/>
    <w:rsid w:val="000C11AD"/>
    <w:rsid w:val="000F6ED6"/>
    <w:rsid w:val="001009AF"/>
    <w:rsid w:val="00110001"/>
    <w:rsid w:val="00113268"/>
    <w:rsid w:val="00124211"/>
    <w:rsid w:val="001267E2"/>
    <w:rsid w:val="0013623F"/>
    <w:rsid w:val="001446F0"/>
    <w:rsid w:val="0017016D"/>
    <w:rsid w:val="001730B6"/>
    <w:rsid w:val="00177BE7"/>
    <w:rsid w:val="00180F5A"/>
    <w:rsid w:val="001853EE"/>
    <w:rsid w:val="001B3B76"/>
    <w:rsid w:val="001B61D8"/>
    <w:rsid w:val="001D22A1"/>
    <w:rsid w:val="001D6507"/>
    <w:rsid w:val="001D718C"/>
    <w:rsid w:val="001E14D9"/>
    <w:rsid w:val="001E2CAF"/>
    <w:rsid w:val="001E2F1B"/>
    <w:rsid w:val="001E437F"/>
    <w:rsid w:val="001F3986"/>
    <w:rsid w:val="001F5508"/>
    <w:rsid w:val="00201F73"/>
    <w:rsid w:val="002133F7"/>
    <w:rsid w:val="0022241F"/>
    <w:rsid w:val="002239F3"/>
    <w:rsid w:val="002764BF"/>
    <w:rsid w:val="0028350C"/>
    <w:rsid w:val="002864A5"/>
    <w:rsid w:val="00292A8D"/>
    <w:rsid w:val="002A6A8F"/>
    <w:rsid w:val="002C1835"/>
    <w:rsid w:val="002C2787"/>
    <w:rsid w:val="002D1DA7"/>
    <w:rsid w:val="002D2CF8"/>
    <w:rsid w:val="002D73CB"/>
    <w:rsid w:val="002F58CE"/>
    <w:rsid w:val="00302D7B"/>
    <w:rsid w:val="00312986"/>
    <w:rsid w:val="00313017"/>
    <w:rsid w:val="00317B1B"/>
    <w:rsid w:val="00325FBC"/>
    <w:rsid w:val="00326738"/>
    <w:rsid w:val="00326F19"/>
    <w:rsid w:val="003306F2"/>
    <w:rsid w:val="003346C0"/>
    <w:rsid w:val="00340E18"/>
    <w:rsid w:val="003461AE"/>
    <w:rsid w:val="00351128"/>
    <w:rsid w:val="00364486"/>
    <w:rsid w:val="00365922"/>
    <w:rsid w:val="00383CAE"/>
    <w:rsid w:val="00395B2A"/>
    <w:rsid w:val="00395F40"/>
    <w:rsid w:val="003A5E0A"/>
    <w:rsid w:val="003A74BC"/>
    <w:rsid w:val="003B0BFD"/>
    <w:rsid w:val="003B285B"/>
    <w:rsid w:val="003B6F90"/>
    <w:rsid w:val="003C4A2C"/>
    <w:rsid w:val="003C5985"/>
    <w:rsid w:val="003D2061"/>
    <w:rsid w:val="003E7473"/>
    <w:rsid w:val="003F33A0"/>
    <w:rsid w:val="00412CAF"/>
    <w:rsid w:val="00413A91"/>
    <w:rsid w:val="0042280F"/>
    <w:rsid w:val="0042609B"/>
    <w:rsid w:val="00427220"/>
    <w:rsid w:val="00431009"/>
    <w:rsid w:val="00433A3C"/>
    <w:rsid w:val="00440E27"/>
    <w:rsid w:val="00444727"/>
    <w:rsid w:val="00450A1B"/>
    <w:rsid w:val="0045196E"/>
    <w:rsid w:val="0045767E"/>
    <w:rsid w:val="0047392F"/>
    <w:rsid w:val="00474644"/>
    <w:rsid w:val="004809A6"/>
    <w:rsid w:val="00482047"/>
    <w:rsid w:val="00482C0B"/>
    <w:rsid w:val="00483176"/>
    <w:rsid w:val="00484902"/>
    <w:rsid w:val="00487DCB"/>
    <w:rsid w:val="00491CFF"/>
    <w:rsid w:val="004C3971"/>
    <w:rsid w:val="004D7470"/>
    <w:rsid w:val="004E7600"/>
    <w:rsid w:val="004F0746"/>
    <w:rsid w:val="004F2B36"/>
    <w:rsid w:val="0051225D"/>
    <w:rsid w:val="00513DDB"/>
    <w:rsid w:val="00524630"/>
    <w:rsid w:val="00527F08"/>
    <w:rsid w:val="005353A9"/>
    <w:rsid w:val="005541CA"/>
    <w:rsid w:val="005A5BF5"/>
    <w:rsid w:val="005B13E6"/>
    <w:rsid w:val="005C30BE"/>
    <w:rsid w:val="005C64FF"/>
    <w:rsid w:val="005C6610"/>
    <w:rsid w:val="005E6F3D"/>
    <w:rsid w:val="005F3053"/>
    <w:rsid w:val="0061182D"/>
    <w:rsid w:val="00612407"/>
    <w:rsid w:val="00624DAA"/>
    <w:rsid w:val="00633E38"/>
    <w:rsid w:val="0064714C"/>
    <w:rsid w:val="00647479"/>
    <w:rsid w:val="006522A4"/>
    <w:rsid w:val="0066224B"/>
    <w:rsid w:val="00664B13"/>
    <w:rsid w:val="00666C38"/>
    <w:rsid w:val="006728B3"/>
    <w:rsid w:val="00674159"/>
    <w:rsid w:val="006906DA"/>
    <w:rsid w:val="006931B2"/>
    <w:rsid w:val="00694179"/>
    <w:rsid w:val="006965BD"/>
    <w:rsid w:val="00696F62"/>
    <w:rsid w:val="006A02DA"/>
    <w:rsid w:val="006A452D"/>
    <w:rsid w:val="006B6B1D"/>
    <w:rsid w:val="006C3F83"/>
    <w:rsid w:val="006F1247"/>
    <w:rsid w:val="00714962"/>
    <w:rsid w:val="00716A5E"/>
    <w:rsid w:val="007170CD"/>
    <w:rsid w:val="0072530A"/>
    <w:rsid w:val="0073057C"/>
    <w:rsid w:val="00736565"/>
    <w:rsid w:val="00777932"/>
    <w:rsid w:val="00782669"/>
    <w:rsid w:val="007B1A49"/>
    <w:rsid w:val="007B406E"/>
    <w:rsid w:val="007C100D"/>
    <w:rsid w:val="007C1B79"/>
    <w:rsid w:val="007C4CB6"/>
    <w:rsid w:val="007E39AD"/>
    <w:rsid w:val="007E6A4E"/>
    <w:rsid w:val="007F5ED1"/>
    <w:rsid w:val="00807690"/>
    <w:rsid w:val="00811B53"/>
    <w:rsid w:val="00822888"/>
    <w:rsid w:val="00823000"/>
    <w:rsid w:val="00826E0E"/>
    <w:rsid w:val="008407BC"/>
    <w:rsid w:val="0085581B"/>
    <w:rsid w:val="008561CD"/>
    <w:rsid w:val="008658C6"/>
    <w:rsid w:val="00882B8F"/>
    <w:rsid w:val="008839E9"/>
    <w:rsid w:val="008850CE"/>
    <w:rsid w:val="008A5B3E"/>
    <w:rsid w:val="008C3BCE"/>
    <w:rsid w:val="008C721C"/>
    <w:rsid w:val="008D282F"/>
    <w:rsid w:val="008E4B57"/>
    <w:rsid w:val="008F22BB"/>
    <w:rsid w:val="008F7B2E"/>
    <w:rsid w:val="00901822"/>
    <w:rsid w:val="00906E48"/>
    <w:rsid w:val="00911818"/>
    <w:rsid w:val="009220AE"/>
    <w:rsid w:val="00925C4D"/>
    <w:rsid w:val="00933BEC"/>
    <w:rsid w:val="00933EBF"/>
    <w:rsid w:val="009341ED"/>
    <w:rsid w:val="009369EA"/>
    <w:rsid w:val="00936CEF"/>
    <w:rsid w:val="00937F44"/>
    <w:rsid w:val="00940DD0"/>
    <w:rsid w:val="0094114B"/>
    <w:rsid w:val="00942835"/>
    <w:rsid w:val="00946527"/>
    <w:rsid w:val="00946B04"/>
    <w:rsid w:val="00954229"/>
    <w:rsid w:val="00972E1D"/>
    <w:rsid w:val="009811A5"/>
    <w:rsid w:val="00996832"/>
    <w:rsid w:val="00997DF8"/>
    <w:rsid w:val="009A183C"/>
    <w:rsid w:val="009B27D3"/>
    <w:rsid w:val="009B6192"/>
    <w:rsid w:val="009D1E97"/>
    <w:rsid w:val="009D7288"/>
    <w:rsid w:val="009E10C8"/>
    <w:rsid w:val="009E2F23"/>
    <w:rsid w:val="009F0505"/>
    <w:rsid w:val="009F47E8"/>
    <w:rsid w:val="009F5BED"/>
    <w:rsid w:val="009F7042"/>
    <w:rsid w:val="009F733D"/>
    <w:rsid w:val="00A03113"/>
    <w:rsid w:val="00A05D40"/>
    <w:rsid w:val="00A11B78"/>
    <w:rsid w:val="00A20DFC"/>
    <w:rsid w:val="00A330AD"/>
    <w:rsid w:val="00A475B5"/>
    <w:rsid w:val="00A623D2"/>
    <w:rsid w:val="00A65968"/>
    <w:rsid w:val="00A66994"/>
    <w:rsid w:val="00A7625A"/>
    <w:rsid w:val="00A77A1F"/>
    <w:rsid w:val="00A848ED"/>
    <w:rsid w:val="00A85509"/>
    <w:rsid w:val="00A87469"/>
    <w:rsid w:val="00A87BD5"/>
    <w:rsid w:val="00AA7CA2"/>
    <w:rsid w:val="00AB2684"/>
    <w:rsid w:val="00AB3FC9"/>
    <w:rsid w:val="00AB6D5F"/>
    <w:rsid w:val="00AB6FC3"/>
    <w:rsid w:val="00AC413A"/>
    <w:rsid w:val="00AC5B13"/>
    <w:rsid w:val="00AC700D"/>
    <w:rsid w:val="00AE31BA"/>
    <w:rsid w:val="00AE7736"/>
    <w:rsid w:val="00AF4AA4"/>
    <w:rsid w:val="00B0392B"/>
    <w:rsid w:val="00B208FA"/>
    <w:rsid w:val="00B24246"/>
    <w:rsid w:val="00B308C4"/>
    <w:rsid w:val="00B33092"/>
    <w:rsid w:val="00B33D41"/>
    <w:rsid w:val="00B36E57"/>
    <w:rsid w:val="00B4084C"/>
    <w:rsid w:val="00B47485"/>
    <w:rsid w:val="00B50B39"/>
    <w:rsid w:val="00B55A16"/>
    <w:rsid w:val="00B56357"/>
    <w:rsid w:val="00B71748"/>
    <w:rsid w:val="00B74A90"/>
    <w:rsid w:val="00B87836"/>
    <w:rsid w:val="00B93D47"/>
    <w:rsid w:val="00BA0F58"/>
    <w:rsid w:val="00BA39D5"/>
    <w:rsid w:val="00BB2A8C"/>
    <w:rsid w:val="00BB317B"/>
    <w:rsid w:val="00C0150F"/>
    <w:rsid w:val="00C10F44"/>
    <w:rsid w:val="00C17AB1"/>
    <w:rsid w:val="00C24691"/>
    <w:rsid w:val="00C50E30"/>
    <w:rsid w:val="00C63FA3"/>
    <w:rsid w:val="00C65C89"/>
    <w:rsid w:val="00C66DEF"/>
    <w:rsid w:val="00C7214E"/>
    <w:rsid w:val="00C74993"/>
    <w:rsid w:val="00C74A97"/>
    <w:rsid w:val="00C7754D"/>
    <w:rsid w:val="00C86103"/>
    <w:rsid w:val="00CA1A74"/>
    <w:rsid w:val="00CB257C"/>
    <w:rsid w:val="00CB3C07"/>
    <w:rsid w:val="00CB74D6"/>
    <w:rsid w:val="00CD3436"/>
    <w:rsid w:val="00CD7BD3"/>
    <w:rsid w:val="00CE70D1"/>
    <w:rsid w:val="00CF306A"/>
    <w:rsid w:val="00D00B8A"/>
    <w:rsid w:val="00D03003"/>
    <w:rsid w:val="00D03F2E"/>
    <w:rsid w:val="00D059B1"/>
    <w:rsid w:val="00D0771D"/>
    <w:rsid w:val="00D171D9"/>
    <w:rsid w:val="00D33B3E"/>
    <w:rsid w:val="00D41E22"/>
    <w:rsid w:val="00D4375C"/>
    <w:rsid w:val="00D50540"/>
    <w:rsid w:val="00D57D66"/>
    <w:rsid w:val="00D761D0"/>
    <w:rsid w:val="00D76541"/>
    <w:rsid w:val="00D858D9"/>
    <w:rsid w:val="00D87938"/>
    <w:rsid w:val="00D94691"/>
    <w:rsid w:val="00D97D0B"/>
    <w:rsid w:val="00DD53B4"/>
    <w:rsid w:val="00DE164A"/>
    <w:rsid w:val="00DF7397"/>
    <w:rsid w:val="00E04612"/>
    <w:rsid w:val="00E1651C"/>
    <w:rsid w:val="00E2270A"/>
    <w:rsid w:val="00E235A0"/>
    <w:rsid w:val="00E305D3"/>
    <w:rsid w:val="00E30613"/>
    <w:rsid w:val="00E34300"/>
    <w:rsid w:val="00E450AF"/>
    <w:rsid w:val="00E4579B"/>
    <w:rsid w:val="00E47DE5"/>
    <w:rsid w:val="00E606EA"/>
    <w:rsid w:val="00E677C5"/>
    <w:rsid w:val="00E91927"/>
    <w:rsid w:val="00E92249"/>
    <w:rsid w:val="00E94F93"/>
    <w:rsid w:val="00EB1AF3"/>
    <w:rsid w:val="00EB344E"/>
    <w:rsid w:val="00EB5A4F"/>
    <w:rsid w:val="00EB6A8A"/>
    <w:rsid w:val="00EC65B0"/>
    <w:rsid w:val="00EC7154"/>
    <w:rsid w:val="00EE3DCE"/>
    <w:rsid w:val="00EE4680"/>
    <w:rsid w:val="00EF7BDC"/>
    <w:rsid w:val="00F20235"/>
    <w:rsid w:val="00F23275"/>
    <w:rsid w:val="00F33815"/>
    <w:rsid w:val="00F609F7"/>
    <w:rsid w:val="00F638E8"/>
    <w:rsid w:val="00F76D3B"/>
    <w:rsid w:val="00FA08E0"/>
    <w:rsid w:val="00FB1CFD"/>
    <w:rsid w:val="00FB4DAF"/>
    <w:rsid w:val="00FC1B80"/>
    <w:rsid w:val="00FC59BD"/>
    <w:rsid w:val="00FD2029"/>
    <w:rsid w:val="00FF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48337"/>
  <w15:chartTrackingRefBased/>
  <w15:docId w15:val="{C3D4D214-19E9-4358-9CD9-8CF03693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761D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E14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14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14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4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4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11" Type="http://schemas.openxmlformats.org/officeDocument/2006/relationships/customXml" Target="../customXml/item6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124008C7444C96676777A86B8CA7" ma:contentTypeVersion="11" ma:contentTypeDescription="Create a new document." ma:contentTypeScope="" ma:versionID="3c613a3fa7960dc6515dc615d9f94551">
  <xsd:schema xmlns:xsd="http://www.w3.org/2001/XMLSchema" xmlns:xs="http://www.w3.org/2001/XMLSchema" xmlns:p="http://schemas.microsoft.com/office/2006/metadata/properties" xmlns:ns1="http://schemas.microsoft.com/sharepoint/v3" xmlns:ns2="a32301e8-fa3e-423a-834f-ab435c6ef834" xmlns:ns3="16f00c2e-ac5c-418b-9f13-a0771dbd417d" targetNamespace="http://schemas.microsoft.com/office/2006/metadata/properties" ma:root="true" ma:fieldsID="573d2890e6fdf6fc8f28f46e5a2ad75a" ns1:_="" ns2:_="" ns3:_="">
    <xsd:import namespace="http://schemas.microsoft.com/sharepoint/v3"/>
    <xsd:import namespace="a32301e8-fa3e-423a-834f-ab435c6ef834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Plan_x0020_Type" minOccurs="0"/>
                <xsd:element ref="ns2:Release_x0020_Date" minOccurs="0"/>
                <xsd:element ref="ns2:Sub_x002d_Type_x0020_for_x0020_Bents_x0020_only" minOccurs="0"/>
                <xsd:element ref="ns2:order_x0020_for_x0020_page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5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301e8-fa3e-423a-834f-ab435c6ef834" elementFormDefault="qualified">
    <xsd:import namespace="http://schemas.microsoft.com/office/2006/documentManagement/types"/>
    <xsd:import namespace="http://schemas.microsoft.com/office/infopath/2007/PartnerControls"/>
    <xsd:element name="Plan_x0020_Type" ma:index="8" nillable="true" ma:displayName="Plan Type" ma:format="RadioButtons" ma:internalName="Plan_x0020_Type">
      <xsd:simpleType>
        <xsd:restriction base="dms:Choice">
          <xsd:enumeration value="Approach Slabs"/>
          <xsd:enumeration value="Bents"/>
          <xsd:enumeration value="End Bents"/>
          <xsd:enumeration value="Geotech Loads"/>
          <xsd:enumeration value="LRFR Ratings"/>
          <xsd:enumeration value="Revisions"/>
          <xsd:enumeration value="Superstructure"/>
          <xsd:enumeration value="TB-Bents"/>
          <xsd:enumeration value="TB-End Bents"/>
          <xsd:enumeration value="TB-Geotech Loads"/>
          <xsd:enumeration value="TB-LRFR Ratings"/>
          <xsd:enumeration value="TB-Revisions"/>
          <xsd:enumeration value="TB-Superstructure"/>
          <xsd:enumeration value="TB PSPs"/>
        </xsd:restriction>
      </xsd:simpleType>
    </xsd:element>
    <xsd:element name="Release_x0020_Date" ma:index="9" nillable="true" ma:displayName="Release Date" ma:internalName="Release_x0020_Date">
      <xsd:simpleType>
        <xsd:restriction base="dms:Text">
          <xsd:maxLength value="255"/>
        </xsd:restriction>
      </xsd:simpleType>
    </xsd:element>
    <xsd:element name="Sub_x002d_Type_x0020_for_x0020_Bents_x0020_only" ma:index="10" nillable="true" ma:displayName="Sub-Type for Bents only" ma:format="RadioButtons" ma:internalName="Sub_x002d_Type_x0020_for_x0020_Bents_x0020_only">
      <xsd:simpleType>
        <xsd:restriction base="dms:Choice">
          <xsd:enumeration value="Cast-In-Place Bents for Cored Slabs"/>
          <xsd:enumeration value="Prestressed Bents for Cored Slabs"/>
        </xsd:restriction>
      </xsd:simpleType>
    </xsd:element>
    <xsd:element name="order_x0020_for_x0020_page" ma:index="11" nillable="true" ma:displayName="order for page" ma:internalName="order_x0020_for_x0020_pag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ef604a7-ebc4-47af-96e9-7f1ad444f50a" ContentTypeId="0x0101" PreviousValue="false"/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Release_x0020_Date xmlns="a32301e8-fa3e-423a-834f-ab435c6ef834">July 2025</Release_x0020_Date>
    <Sub_x002d_Type_x0020_for_x0020_Bents_x0020_only xmlns="a32301e8-fa3e-423a-834f-ab435c6ef834" xsi:nil="true"/>
    <order_x0020_for_x0020_page xmlns="a32301e8-fa3e-423a-834f-ab435c6ef834" xsi:nil="true"/>
    <Plan_x0020_Type xmlns="a32301e8-fa3e-423a-834f-ab435c6ef834">TB PSPs</Plan_x0020_Type>
  </documentManagement>
</p:properties>
</file>

<file path=customXml/itemProps1.xml><?xml version="1.0" encoding="utf-8"?>
<ds:datastoreItem xmlns:ds="http://schemas.openxmlformats.org/officeDocument/2006/customXml" ds:itemID="{6A3F6B28-375A-428D-8099-48C2CEE40B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18E38A-715F-4225-B479-C375B559D9CA}"/>
</file>

<file path=customXml/itemProps3.xml><?xml version="1.0" encoding="utf-8"?>
<ds:datastoreItem xmlns:ds="http://schemas.openxmlformats.org/officeDocument/2006/customXml" ds:itemID="{3232CE9F-DEFD-4302-A1A1-A59E0F9B8A07}"/>
</file>

<file path=customXml/itemProps4.xml><?xml version="1.0" encoding="utf-8"?>
<ds:datastoreItem xmlns:ds="http://schemas.openxmlformats.org/officeDocument/2006/customXml" ds:itemID="{3E6CB494-2815-4FF9-869B-59412CC60229}"/>
</file>

<file path=customXml/itemProps5.xml><?xml version="1.0" encoding="utf-8"?>
<ds:datastoreItem xmlns:ds="http://schemas.openxmlformats.org/officeDocument/2006/customXml" ds:itemID="{74BD4E64-1407-4AFD-819C-A50D6B305C1F}"/>
</file>

<file path=customXml/itemProps6.xml><?xml version="1.0" encoding="utf-8"?>
<ds:datastoreItem xmlns:ds="http://schemas.openxmlformats.org/officeDocument/2006/customXml" ds:itemID="{EC11E6FA-08E0-4B0B-8271-46D03A98D7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4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Eric B.</dc:creator>
  <cp:keywords/>
  <dc:description/>
  <cp:lastModifiedBy>Pierce, Nicholas A</cp:lastModifiedBy>
  <cp:revision>23</cp:revision>
  <dcterms:created xsi:type="dcterms:W3CDTF">2024-02-16T14:28:00Z</dcterms:created>
  <dcterms:modified xsi:type="dcterms:W3CDTF">2025-07-23T12:55:00Z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0x010100875C124008C7444C96676777A86B8CA7</vt:lpwstr>
  </property>
  <property fmtid="{D5CDD505-2E9C-101B-9397-08002B2CF9AE}" pid="3" name="Order">
    <vt:r8>10400</vt:r8>
  </property>
</Properties>
</file>